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CD" w:rsidRPr="003E6F9F" w:rsidRDefault="00511FCD" w:rsidP="00787F81">
      <w:pPr>
        <w:pStyle w:val="En-tte"/>
        <w:jc w:val="center"/>
        <w:rPr>
          <w:rStyle w:val="Rfrenceple"/>
          <w:rFonts w:asciiTheme="majorBidi" w:hAnsiTheme="majorBidi" w:cstheme="majorBidi"/>
          <w:b/>
          <w:bCs/>
          <w:color w:val="000000" w:themeColor="text1"/>
        </w:rPr>
      </w:pPr>
      <w:bookmarkStart w:id="0" w:name="_GoBack"/>
      <w:r w:rsidRPr="003E6F9F">
        <w:rPr>
          <w:rFonts w:ascii="Arabic Typesetting" w:hAnsi="Arabic Typesetting" w:cs="Arabic Typesetting"/>
          <w:b/>
          <w:bCs/>
          <w:noProof/>
          <w:color w:val="000000" w:themeColor="text1"/>
          <w:sz w:val="48"/>
          <w:szCs w:val="48"/>
          <w:u w:val="single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-517525</wp:posOffset>
            </wp:positionH>
            <wp:positionV relativeFrom="paragraph">
              <wp:posOffset>41275</wp:posOffset>
            </wp:positionV>
            <wp:extent cx="1247775" cy="601345"/>
            <wp:effectExtent l="0" t="0" r="0" b="0"/>
            <wp:wrapNone/>
            <wp:docPr id="2" name="Image 2" descr="At 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 Logo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1FCD" w:rsidRPr="003E6F9F" w:rsidRDefault="00511FCD" w:rsidP="00787F81">
      <w:pPr>
        <w:pStyle w:val="En-tte"/>
        <w:jc w:val="center"/>
        <w:rPr>
          <w:rStyle w:val="Rfrenceple"/>
          <w:rFonts w:asciiTheme="majorBidi" w:hAnsiTheme="majorBidi" w:cstheme="majorBidi"/>
          <w:b/>
          <w:bCs/>
          <w:color w:val="000000" w:themeColor="text1"/>
        </w:rPr>
      </w:pPr>
    </w:p>
    <w:p w:rsidR="00787F81" w:rsidRPr="003E6F9F" w:rsidRDefault="00787F81" w:rsidP="00787F81">
      <w:pPr>
        <w:pStyle w:val="En-tte"/>
        <w:jc w:val="center"/>
        <w:rPr>
          <w:rStyle w:val="Rfrenceple"/>
          <w:rFonts w:asciiTheme="majorBidi" w:hAnsiTheme="majorBidi" w:cstheme="majorBidi"/>
          <w:b/>
          <w:bCs/>
          <w:color w:val="000000" w:themeColor="text1"/>
          <w:sz w:val="24"/>
          <w:szCs w:val="24"/>
          <w:u w:val="none"/>
        </w:rPr>
      </w:pPr>
      <w:r w:rsidRPr="003E6F9F">
        <w:rPr>
          <w:rStyle w:val="Rfrenceple"/>
          <w:rFonts w:asciiTheme="majorBidi" w:hAnsiTheme="majorBidi" w:cstheme="majorBidi"/>
          <w:b/>
          <w:bCs/>
          <w:color w:val="000000" w:themeColor="text1"/>
          <w:sz w:val="24"/>
          <w:szCs w:val="24"/>
          <w:u w:val="none"/>
        </w:rPr>
        <w:t xml:space="preserve">DIRECTION OPERATIONNELLE </w:t>
      </w:r>
      <w:r w:rsidR="005811DD" w:rsidRPr="003E6F9F">
        <w:rPr>
          <w:rStyle w:val="Rfrenceple"/>
          <w:rFonts w:asciiTheme="majorBidi" w:hAnsiTheme="majorBidi" w:cstheme="majorBidi"/>
          <w:b/>
          <w:bCs/>
          <w:color w:val="000000" w:themeColor="text1"/>
          <w:sz w:val="24"/>
          <w:szCs w:val="24"/>
          <w:u w:val="none"/>
        </w:rPr>
        <w:t xml:space="preserve">DE </w:t>
      </w:r>
      <w:r w:rsidRPr="003E6F9F">
        <w:rPr>
          <w:rStyle w:val="Rfrenceple"/>
          <w:rFonts w:asciiTheme="majorBidi" w:hAnsiTheme="majorBidi" w:cstheme="majorBidi"/>
          <w:b/>
          <w:bCs/>
          <w:color w:val="000000" w:themeColor="text1"/>
          <w:sz w:val="24"/>
          <w:szCs w:val="24"/>
          <w:u w:val="none"/>
        </w:rPr>
        <w:t>BATNA</w:t>
      </w:r>
    </w:p>
    <w:p w:rsidR="00787F81" w:rsidRPr="003E6F9F" w:rsidRDefault="00787F81" w:rsidP="00031DE0">
      <w:pPr>
        <w:pStyle w:val="En-tte"/>
        <w:ind w:left="720"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</w:rPr>
      </w:pPr>
      <w:r w:rsidRPr="003E6F9F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</w:rPr>
        <w:t>avis DE CONSULTATION</w:t>
      </w:r>
    </w:p>
    <w:p w:rsidR="00787F81" w:rsidRPr="003E6F9F" w:rsidRDefault="00787F81" w:rsidP="00787F81">
      <w:pPr>
        <w:tabs>
          <w:tab w:val="left" w:pos="6270"/>
          <w:tab w:val="left" w:pos="6555"/>
        </w:tabs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</w:rPr>
      </w:pPr>
      <w:r w:rsidRPr="003E6F9F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</w:rPr>
        <w:t>n</w:t>
      </w:r>
      <w:r w:rsidRPr="003E6F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°</w:t>
      </w:r>
      <w:r w:rsidRPr="003E6F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  <w:t>03</w:t>
      </w:r>
      <w:r w:rsidRPr="003E6F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9/2019</w:t>
      </w:r>
    </w:p>
    <w:p w:rsidR="00D43024" w:rsidRPr="003E6F9F" w:rsidRDefault="00D43024" w:rsidP="00787F8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</w:pPr>
    </w:p>
    <w:p w:rsidR="00787F81" w:rsidRPr="003E6F9F" w:rsidRDefault="00787F81" w:rsidP="00031DE0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6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 Direction Opérationnelle de Batna lance un Avis de consultation pour :</w:t>
      </w:r>
      <w:r w:rsidRPr="003E6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Création De Canalisation en 01(un) lots comme suit :</w:t>
      </w:r>
    </w:p>
    <w:p w:rsidR="00787F81" w:rsidRPr="003E6F9F" w:rsidRDefault="00787F81" w:rsidP="00787F8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11"/>
        <w:gridCol w:w="5477"/>
        <w:gridCol w:w="2092"/>
      </w:tblGrid>
      <w:tr w:rsidR="003E6F9F" w:rsidRPr="003E6F9F" w:rsidTr="007D7D78">
        <w:trPr>
          <w:trHeight w:val="730"/>
        </w:trPr>
        <w:tc>
          <w:tcPr>
            <w:tcW w:w="1611" w:type="dxa"/>
            <w:shd w:val="clear" w:color="auto" w:fill="E6E6E6"/>
            <w:vAlign w:val="center"/>
          </w:tcPr>
          <w:p w:rsidR="00787F81" w:rsidRPr="003E6F9F" w:rsidRDefault="00787F81" w:rsidP="007D7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Lots N°</w:t>
            </w:r>
          </w:p>
        </w:tc>
        <w:tc>
          <w:tcPr>
            <w:tcW w:w="547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787F81" w:rsidRPr="003E6F9F" w:rsidRDefault="00787F81" w:rsidP="007D7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E6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Désignation 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shd w:val="clear" w:color="auto" w:fill="E6E6E6"/>
          </w:tcPr>
          <w:p w:rsidR="00787F81" w:rsidRPr="003E6F9F" w:rsidRDefault="00787F81" w:rsidP="007D7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Distance</w:t>
            </w:r>
          </w:p>
        </w:tc>
      </w:tr>
      <w:tr w:rsidR="00787F81" w:rsidRPr="003E6F9F" w:rsidTr="007D7D78">
        <w:trPr>
          <w:trHeight w:hRule="exact" w:val="568"/>
        </w:trPr>
        <w:tc>
          <w:tcPr>
            <w:tcW w:w="1611" w:type="dxa"/>
          </w:tcPr>
          <w:p w:rsidR="00787F81" w:rsidRPr="003E6F9F" w:rsidRDefault="00787F81" w:rsidP="007D7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Lots N° 1</w:t>
            </w:r>
          </w:p>
        </w:tc>
        <w:tc>
          <w:tcPr>
            <w:tcW w:w="5477" w:type="dxa"/>
            <w:tcBorders>
              <w:right w:val="single" w:sz="4" w:space="0" w:color="auto"/>
            </w:tcBorders>
          </w:tcPr>
          <w:p w:rsidR="00787F81" w:rsidRPr="003E6F9F" w:rsidRDefault="00787F81" w:rsidP="007D7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Création De Canalisation</w:t>
            </w:r>
            <w:r w:rsidRPr="003E6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E6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cite </w:t>
            </w:r>
            <w:proofErr w:type="spellStart"/>
            <w:r w:rsidRPr="003E6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chaabani</w:t>
            </w:r>
            <w:proofErr w:type="spellEnd"/>
            <w:r w:rsidRPr="003E6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derrière lycée mixte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87F81" w:rsidRPr="003E6F9F" w:rsidRDefault="00787F81" w:rsidP="007D7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0.475 ARTERE / KM 0.950 ALV/ KM</w:t>
            </w:r>
          </w:p>
        </w:tc>
      </w:tr>
    </w:tbl>
    <w:p w:rsidR="00787F81" w:rsidRPr="003E6F9F" w:rsidRDefault="00787F81" w:rsidP="00787F8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87F81" w:rsidRPr="003E6F9F" w:rsidRDefault="00787F81" w:rsidP="00787F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</w:rPr>
      </w:pPr>
      <w:r w:rsidRPr="003E6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présent Avis </w:t>
      </w:r>
      <w:r w:rsidRPr="003E6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 consultation s’adresse </w:t>
      </w:r>
      <w:r w:rsidRPr="003E6F9F"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</w:rPr>
        <w:t>aux personnes physiques ou morales qualifiées dans le domaine des travaux de génie civil et canalisation</w:t>
      </w:r>
      <w:r w:rsidR="00031DE0" w:rsidRPr="003E6F9F"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</w:rPr>
        <w:t>s</w:t>
      </w:r>
      <w:r w:rsidRPr="003E6F9F"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</w:rPr>
        <w:t>, travaux publics, bâtiment et Hydraulique</w:t>
      </w:r>
    </w:p>
    <w:p w:rsidR="005811DD" w:rsidRPr="003E6F9F" w:rsidRDefault="005811DD" w:rsidP="00787F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</w:rPr>
      </w:pPr>
    </w:p>
    <w:p w:rsidR="00787F81" w:rsidRPr="003E6F9F" w:rsidRDefault="00787F81" w:rsidP="00031D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</w:rPr>
      </w:pPr>
      <w:r w:rsidRPr="003E6F9F"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</w:rPr>
        <w:t xml:space="preserve">Pour les </w:t>
      </w:r>
      <w:r w:rsidR="00031DE0" w:rsidRPr="003E6F9F"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</w:rPr>
        <w:t xml:space="preserve">lots </w:t>
      </w:r>
      <w:r w:rsidRPr="003E6F9F"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</w:rPr>
        <w:t>dont la distance est inf</w:t>
      </w:r>
      <w:r w:rsidR="00031DE0" w:rsidRPr="003E6F9F"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</w:rPr>
        <w:t>é</w:t>
      </w:r>
      <w:r w:rsidRPr="003E6F9F"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</w:rPr>
        <w:t>rieur</w:t>
      </w:r>
      <w:r w:rsidR="00031DE0" w:rsidRPr="003E6F9F"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</w:rPr>
        <w:t>e</w:t>
      </w:r>
      <w:r w:rsidRPr="003E6F9F"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</w:rPr>
        <w:t xml:space="preserve"> ou égale à 600 mètres linéaires artère</w:t>
      </w:r>
      <w:r w:rsidR="00031DE0" w:rsidRPr="003E6F9F"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</w:rPr>
        <w:t> :</w:t>
      </w:r>
      <w:r w:rsidRPr="003E6F9F"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</w:rPr>
        <w:t xml:space="preserve"> Aucune qualification n’est exigée pour ces lots. </w:t>
      </w:r>
    </w:p>
    <w:p w:rsidR="00787F81" w:rsidRPr="003E6F9F" w:rsidRDefault="00787F81" w:rsidP="00787F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7F81" w:rsidRPr="003E6F9F" w:rsidRDefault="00787F81" w:rsidP="005811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  <w:rtl/>
        </w:rPr>
      </w:pPr>
      <w:r w:rsidRPr="003E6F9F"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</w:rPr>
        <w:t xml:space="preserve">Les entreprises intéressées peuvent retirer le cahier des charges </w:t>
      </w:r>
      <w:r w:rsidR="00031DE0" w:rsidRPr="003E6F9F"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</w:rPr>
        <w:t xml:space="preserve">contre </w:t>
      </w:r>
      <w:r w:rsidRPr="003E6F9F"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</w:rPr>
        <w:t>paiement d’une somme non remboursable de Mille DA (1000</w:t>
      </w:r>
      <w:r w:rsidR="005811DD" w:rsidRPr="003E6F9F"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</w:rPr>
        <w:t xml:space="preserve"> </w:t>
      </w:r>
      <w:r w:rsidR="005811DD" w:rsidRPr="003E6F9F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  <w:t>DA</w:t>
      </w:r>
      <w:r w:rsidRPr="003E6F9F"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</w:rPr>
        <w:t>) auprès de la Direction Opérationnelle de Batna à l’adresse ci-après :</w:t>
      </w:r>
    </w:p>
    <w:p w:rsidR="00D43024" w:rsidRPr="003E6F9F" w:rsidRDefault="00D43024" w:rsidP="00787F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</w:rPr>
      </w:pPr>
    </w:p>
    <w:p w:rsidR="00787F81" w:rsidRPr="003E6F9F" w:rsidRDefault="00787F81" w:rsidP="00787F81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</w:rPr>
      </w:pPr>
      <w:r w:rsidRPr="003E6F9F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</w:rPr>
        <w:t xml:space="preserve">direction </w:t>
      </w:r>
      <w:proofErr w:type="spellStart"/>
      <w:r w:rsidRPr="003E6F9F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</w:rPr>
        <w:t>operationnelle</w:t>
      </w:r>
      <w:proofErr w:type="spellEnd"/>
      <w:r w:rsidRPr="003E6F9F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</w:rPr>
        <w:t xml:space="preserve"> de Batna</w:t>
      </w:r>
    </w:p>
    <w:p w:rsidR="00787F81" w:rsidRPr="003E6F9F" w:rsidRDefault="00787F81" w:rsidP="00787F81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</w:rPr>
      </w:pPr>
      <w:r w:rsidRPr="003E6F9F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</w:rPr>
        <w:t xml:space="preserve">Zone Industrielle </w:t>
      </w:r>
      <w:proofErr w:type="spellStart"/>
      <w:r w:rsidRPr="003E6F9F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</w:rPr>
        <w:t>Kechida</w:t>
      </w:r>
      <w:proofErr w:type="spellEnd"/>
      <w:r w:rsidRPr="003E6F9F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</w:rPr>
        <w:t xml:space="preserve"> Batna</w:t>
      </w:r>
    </w:p>
    <w:p w:rsidR="00787F81" w:rsidRPr="003E6F9F" w:rsidRDefault="00787F81" w:rsidP="00787F81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</w:rPr>
      </w:pPr>
      <w:r w:rsidRPr="003E6F9F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</w:rPr>
        <w:t xml:space="preserve">BUREAU DES CAHIER DES CHARGES </w:t>
      </w:r>
    </w:p>
    <w:p w:rsidR="00787F81" w:rsidRPr="003E6F9F" w:rsidRDefault="00787F81" w:rsidP="00787F8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7F81" w:rsidRPr="003E6F9F" w:rsidRDefault="00787F81" w:rsidP="00787F8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6F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Les offres doivent être composées :</w:t>
      </w:r>
    </w:p>
    <w:p w:rsidR="00787F81" w:rsidRPr="003E6F9F" w:rsidRDefault="00787F81" w:rsidP="00787F81">
      <w:pPr>
        <w:pStyle w:val="Paragraphedeliste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6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D’une offre technique insérée dans une enveloppe fermée ne comportant que la mention </w:t>
      </w:r>
      <w:r w:rsidRPr="003E6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 Offre Technique ».</w:t>
      </w:r>
    </w:p>
    <w:p w:rsidR="00787F81" w:rsidRPr="003E6F9F" w:rsidRDefault="00787F81" w:rsidP="00787F81">
      <w:pPr>
        <w:pStyle w:val="Paragraphedeliste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6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D’une offre financière insérée dans une enveloppe fermée ne comportant que la mention </w:t>
      </w:r>
      <w:r w:rsidRPr="003E6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 Offre Financière ».</w:t>
      </w:r>
    </w:p>
    <w:p w:rsidR="00D43024" w:rsidRPr="003E6F9F" w:rsidRDefault="00D43024" w:rsidP="00787F8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</w:pPr>
    </w:p>
    <w:p w:rsidR="00787F81" w:rsidRPr="003E6F9F" w:rsidRDefault="00787F81" w:rsidP="00787F8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6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Ces Deux (02) enveloppes seront placées dans une enveloppe principale qui devra être anonyme, et ne devra porter que la mention suivante :</w:t>
      </w:r>
    </w:p>
    <w:p w:rsidR="00787F81" w:rsidRPr="003E6F9F" w:rsidRDefault="00787F81" w:rsidP="00787F8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7F81" w:rsidRPr="003E6F9F" w:rsidRDefault="00787F81" w:rsidP="00787F81">
      <w:pPr>
        <w:tabs>
          <w:tab w:val="left" w:pos="6270"/>
          <w:tab w:val="left" w:pos="6555"/>
        </w:tabs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</w:rPr>
      </w:pPr>
      <w:r w:rsidRPr="003E6F9F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</w:rPr>
        <w:t>AVIS DE CONSULTATION N°039/2019</w:t>
      </w:r>
    </w:p>
    <w:p w:rsidR="00787F81" w:rsidRPr="003E6F9F" w:rsidRDefault="00787F81" w:rsidP="00787F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6F9F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</w:rPr>
        <w:t>TRAVAUX DE CANALISATION</w:t>
      </w:r>
      <w:r w:rsidR="00031DE0" w:rsidRPr="003E6F9F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</w:rPr>
        <w:t>S</w:t>
      </w:r>
      <w:r w:rsidRPr="003E6F9F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</w:rPr>
        <w:t xml:space="preserve"> URBAINES</w:t>
      </w:r>
      <w:r w:rsidRPr="003E6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87F81" w:rsidRPr="003E6F9F" w:rsidRDefault="00787F81" w:rsidP="00787F81">
      <w:pPr>
        <w:tabs>
          <w:tab w:val="left" w:pos="6270"/>
          <w:tab w:val="left" w:pos="6555"/>
        </w:tabs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</w:rPr>
      </w:pPr>
      <w:r w:rsidRPr="003E6F9F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</w:rPr>
        <w:t>Adresse : ZONE INDUSTRIELLE KECHIDA BATNA</w:t>
      </w:r>
    </w:p>
    <w:p w:rsidR="00787F81" w:rsidRPr="003E6F9F" w:rsidRDefault="00787F81" w:rsidP="005811DD">
      <w:pPr>
        <w:tabs>
          <w:tab w:val="left" w:pos="6270"/>
          <w:tab w:val="left" w:pos="6555"/>
        </w:tabs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</w:rPr>
      </w:pPr>
      <w:r w:rsidRPr="003E6F9F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</w:rPr>
        <w:t xml:space="preserve">« A </w:t>
      </w:r>
      <w:r w:rsidR="005811DD" w:rsidRPr="003E6F9F">
        <w:rPr>
          <w:rFonts w:asciiTheme="majorBidi" w:eastAsia="Times New Roman" w:hAnsiTheme="majorBidi" w:cstheme="majorBidi"/>
          <w:b/>
          <w:smallCaps/>
          <w:color w:val="000000" w:themeColor="text1"/>
          <w:sz w:val="24"/>
          <w:szCs w:val="24"/>
        </w:rPr>
        <w:t xml:space="preserve">n’ouvrir  </w:t>
      </w:r>
      <w:r w:rsidRPr="003E6F9F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</w:rPr>
        <w:t>Que Par La Commission D’ouverture</w:t>
      </w:r>
    </w:p>
    <w:p w:rsidR="00787F81" w:rsidRPr="003E6F9F" w:rsidRDefault="00787F81" w:rsidP="005811DD">
      <w:pPr>
        <w:tabs>
          <w:tab w:val="left" w:pos="6270"/>
          <w:tab w:val="left" w:pos="6555"/>
        </w:tabs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</w:rPr>
      </w:pPr>
      <w:r w:rsidRPr="003E6F9F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</w:rPr>
        <w:t xml:space="preserve"> Des Plis Et </w:t>
      </w:r>
      <w:r w:rsidR="005811DD" w:rsidRPr="003E6F9F">
        <w:rPr>
          <w:rFonts w:asciiTheme="majorBidi" w:eastAsia="Times New Roman" w:hAnsiTheme="majorBidi" w:cstheme="majorBidi"/>
          <w:b/>
          <w:smallCaps/>
          <w:color w:val="000000" w:themeColor="text1"/>
          <w:sz w:val="24"/>
          <w:szCs w:val="24"/>
        </w:rPr>
        <w:t xml:space="preserve">d’évaluation </w:t>
      </w:r>
      <w:r w:rsidRPr="003E6F9F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</w:rPr>
        <w:t>Des Offres»</w:t>
      </w:r>
    </w:p>
    <w:p w:rsidR="00787F81" w:rsidRPr="003E6F9F" w:rsidRDefault="00787F81" w:rsidP="00787F81">
      <w:pPr>
        <w:tabs>
          <w:tab w:val="left" w:pos="6270"/>
          <w:tab w:val="left" w:pos="6555"/>
        </w:tabs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</w:rPr>
      </w:pPr>
    </w:p>
    <w:p w:rsidR="00787F81" w:rsidRPr="003E6F9F" w:rsidRDefault="005811DD" w:rsidP="00787F8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6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Les </w:t>
      </w:r>
      <w:r w:rsidR="00787F81" w:rsidRPr="003E6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soumissionnaires devront obligatoirement fournir l’ensemble des pièces citées dans le cahier des charges</w:t>
      </w:r>
    </w:p>
    <w:p w:rsidR="00787F81" w:rsidRPr="003E6F9F" w:rsidRDefault="00787F81" w:rsidP="005811DD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6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 date limite de dépôt des offres est </w:t>
      </w:r>
      <w:r w:rsidR="005811DD" w:rsidRPr="003E6F9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fixée </w:t>
      </w:r>
      <w:r w:rsidRPr="003E6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à </w:t>
      </w:r>
      <w:r w:rsidRPr="003E6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sept (07) jour</w:t>
      </w:r>
      <w:r w:rsidRPr="003E6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à partir de la première date de parution du présent avis de consultation sur le site web </w:t>
      </w:r>
      <w:r w:rsidR="005811DD" w:rsidRPr="003E6F9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d’Algérie Télécom</w:t>
      </w:r>
      <w:r w:rsidR="005811DD" w:rsidRPr="003E6F9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3E6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 08h00 à 14h00.</w:t>
      </w:r>
    </w:p>
    <w:p w:rsidR="00787F81" w:rsidRPr="003E6F9F" w:rsidRDefault="00787F81" w:rsidP="00787F8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6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 ce jour coïncide avec  un jour férié ou un jour de repos légal, la durée de préparation des offres est prorogée jusqu’au jour ouvrable suivant.</w:t>
      </w:r>
    </w:p>
    <w:p w:rsidR="00787F81" w:rsidRPr="003E6F9F" w:rsidRDefault="00787F81" w:rsidP="00787F8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6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Les soumissionnaires resteront engagés par leurs offres pendant une durée de </w:t>
      </w:r>
      <w:r w:rsidRPr="003E6F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Cent quatre Vingt (180)</w:t>
      </w:r>
      <w:r w:rsidRPr="003E6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jours à compter de la date limite de dépôt des offres.</w:t>
      </w:r>
    </w:p>
    <w:p w:rsidR="00787F81" w:rsidRPr="003E6F9F" w:rsidRDefault="00787F81" w:rsidP="00787F8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6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L’ouverture des plis des offres techniques et financières se fera le même jour que la date limite de remise des offres à </w:t>
      </w:r>
      <w:r w:rsidRPr="003E6F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14h00</w:t>
      </w:r>
      <w:r w:rsidRPr="003E6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à l’adresse précitée.</w:t>
      </w:r>
    </w:p>
    <w:p w:rsidR="00787F81" w:rsidRPr="003E6F9F" w:rsidRDefault="00787F81" w:rsidP="00787F8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6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Cet avis est considéré comme invitation à toutes les entreprises soumissionnaires pour assister à l’ouverture publique des plis.</w:t>
      </w:r>
    </w:p>
    <w:bookmarkEnd w:id="0"/>
    <w:p w:rsidR="00A837C0" w:rsidRPr="003E6F9F" w:rsidRDefault="00A837C0">
      <w:pPr>
        <w:rPr>
          <w:color w:val="000000" w:themeColor="text1"/>
        </w:rPr>
      </w:pPr>
    </w:p>
    <w:sectPr w:rsidR="00A837C0" w:rsidRPr="003E6F9F" w:rsidSect="00A83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E57FA"/>
    <w:multiLevelType w:val="hybridMultilevel"/>
    <w:tmpl w:val="C6705B00"/>
    <w:lvl w:ilvl="0" w:tplc="A3E626F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7F81"/>
    <w:rsid w:val="00031DE0"/>
    <w:rsid w:val="0017018C"/>
    <w:rsid w:val="0022116F"/>
    <w:rsid w:val="002B7C2D"/>
    <w:rsid w:val="003530AB"/>
    <w:rsid w:val="003E6F9F"/>
    <w:rsid w:val="00511FCD"/>
    <w:rsid w:val="005811DD"/>
    <w:rsid w:val="00746258"/>
    <w:rsid w:val="00787F81"/>
    <w:rsid w:val="008A6A37"/>
    <w:rsid w:val="00936515"/>
    <w:rsid w:val="00956677"/>
    <w:rsid w:val="00A837C0"/>
    <w:rsid w:val="00D43024"/>
    <w:rsid w:val="00D63E25"/>
    <w:rsid w:val="00D7188F"/>
    <w:rsid w:val="00DA04CD"/>
    <w:rsid w:val="00EB1104"/>
    <w:rsid w:val="00F6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4A8A2-B5E6-45E8-BE4C-08B9AD43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B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ragraphedelisteCar">
    <w:name w:val="Paragraphe de liste Car"/>
    <w:link w:val="Paragraphedeliste"/>
    <w:uiPriority w:val="99"/>
    <w:locked/>
    <w:rsid w:val="00787F81"/>
    <w:rPr>
      <w:rFonts w:eastAsiaTheme="minorEastAsia"/>
      <w:lang w:eastAsia="fr-FR"/>
    </w:rPr>
  </w:style>
  <w:style w:type="paragraph" w:styleId="Paragraphedeliste">
    <w:name w:val="List Paragraph"/>
    <w:basedOn w:val="Normal"/>
    <w:link w:val="ParagraphedelisteCar"/>
    <w:uiPriority w:val="99"/>
    <w:qFormat/>
    <w:rsid w:val="00787F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8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7F81"/>
    <w:rPr>
      <w:rFonts w:eastAsiaTheme="minorEastAsia"/>
      <w:lang w:eastAsia="fr-FR"/>
    </w:rPr>
  </w:style>
  <w:style w:type="character" w:styleId="Rfrenceple">
    <w:name w:val="Subtle Reference"/>
    <w:basedOn w:val="Policepardfaut"/>
    <w:uiPriority w:val="31"/>
    <w:qFormat/>
    <w:rsid w:val="00787F8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ATEF ACHAT</dc:creator>
  <cp:lastModifiedBy>MOHAMED YESSAAD</cp:lastModifiedBy>
  <cp:revision>5</cp:revision>
  <dcterms:created xsi:type="dcterms:W3CDTF">2019-09-22T09:55:00Z</dcterms:created>
  <dcterms:modified xsi:type="dcterms:W3CDTF">2019-09-22T10:21:00Z</dcterms:modified>
</cp:coreProperties>
</file>