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6F" w:rsidRDefault="00EB046F" w:rsidP="00EB046F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eastAsia="Times New Roman" w:hAnsi="Calibri" w:cs="Arial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-250190</wp:posOffset>
            </wp:positionV>
            <wp:extent cx="1257300" cy="561975"/>
            <wp:effectExtent l="19050" t="0" r="0" b="0"/>
            <wp:wrapSquare wrapText="bothSides"/>
            <wp:docPr id="1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infograph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46F" w:rsidRPr="003C016E" w:rsidRDefault="00EB046F" w:rsidP="00EB046F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>م.ع.إ - اتـــــــــصالات الجـــــــزائر - ش.ذ.أ</w:t>
      </w:r>
      <w:r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</w:t>
      </w:r>
    </w:p>
    <w:p w:rsidR="00EB046F" w:rsidRDefault="00EB046F" w:rsidP="00EB046F">
      <w:pPr>
        <w:bidi/>
        <w:spacing w:after="0"/>
        <w:ind w:right="360"/>
        <w:jc w:val="center"/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</w:pP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ش.ذ.أ، برأسمال قدره 61.275.180.000 دج س.ت رقم : 02 ب 18</w:t>
      </w:r>
      <w:r>
        <w:rPr>
          <w:rFonts w:cs="Times New Roman" w:hint="cs"/>
          <w:b/>
          <w:bCs/>
          <w:color w:val="007434"/>
          <w:sz w:val="28"/>
          <w:szCs w:val="28"/>
          <w:rtl/>
        </w:rPr>
        <w:t> </w:t>
      </w: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083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</w:t>
      </w:r>
    </w:p>
    <w:p w:rsidR="00EB046F" w:rsidRDefault="00EB046F" w:rsidP="00EB046F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المديرية العملية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بشار</w:t>
      </w:r>
    </w:p>
    <w:p w:rsidR="00EB046F" w:rsidRPr="000C7A25" w:rsidRDefault="00EB046F" w:rsidP="00EB046F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C7A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مصلحة المشتريات</w:t>
      </w:r>
    </w:p>
    <w:p w:rsidR="00EB046F" w:rsidRDefault="00EB046F" w:rsidP="00EB046F">
      <w:pPr>
        <w:tabs>
          <w:tab w:val="left" w:pos="2869"/>
        </w:tabs>
        <w:bidi/>
        <w:spacing w:after="0"/>
        <w:rPr>
          <w:rFonts w:cs="Andalus"/>
          <w:b/>
          <w:bCs/>
          <w:sz w:val="28"/>
          <w:szCs w:val="28"/>
          <w:rtl/>
        </w:rPr>
      </w:pPr>
    </w:p>
    <w:p w:rsidR="00EB046F" w:rsidRDefault="00AB4F28" w:rsidP="00FC1637">
      <w:pPr>
        <w:pStyle w:val="Titre2"/>
        <w:bidi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rtl/>
          <w:lang w:bidi="ar-DZ"/>
        </w:rPr>
      </w:pPr>
      <w:r w:rsidRPr="000C7A25">
        <w:rPr>
          <w:rFonts w:asciiTheme="majorBidi" w:hAnsiTheme="majorBidi" w:hint="cs"/>
          <w:color w:val="auto"/>
          <w:sz w:val="32"/>
          <w:szCs w:val="32"/>
          <w:rtl/>
          <w:lang w:val="en-US"/>
        </w:rPr>
        <w:t>إعلان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val="en-US"/>
        </w:rPr>
        <w:t xml:space="preserve"> عن 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 xml:space="preserve">رأي مشاورة رقم </w:t>
      </w:r>
      <w:r w:rsidR="003C7FF9">
        <w:rPr>
          <w:rFonts w:asciiTheme="majorBidi" w:hAnsiTheme="majorBidi"/>
          <w:color w:val="auto"/>
          <w:sz w:val="32"/>
          <w:szCs w:val="32"/>
          <w:lang w:bidi="ar-DZ"/>
        </w:rPr>
        <w:t>2</w:t>
      </w:r>
      <w:r w:rsidR="00FC1637">
        <w:rPr>
          <w:rFonts w:asciiTheme="majorBidi" w:hAnsiTheme="majorBidi"/>
          <w:color w:val="auto"/>
          <w:sz w:val="32"/>
          <w:szCs w:val="32"/>
          <w:lang w:bidi="ar-DZ"/>
        </w:rPr>
        <w:t>2</w:t>
      </w:r>
      <w:r w:rsidR="00EB046F"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>/2019</w:t>
      </w:r>
    </w:p>
    <w:p w:rsidR="00EB046F" w:rsidRPr="000C7A25" w:rsidRDefault="00EB046F" w:rsidP="00EB046F">
      <w:pPr>
        <w:bidi/>
        <w:rPr>
          <w:rtl/>
          <w:lang w:bidi="ar-DZ"/>
        </w:rPr>
      </w:pPr>
    </w:p>
    <w:p w:rsidR="00EB046F" w:rsidRPr="00681D62" w:rsidRDefault="007E124D" w:rsidP="00FC1637">
      <w:pPr>
        <w:bidi/>
        <w:spacing w:line="240" w:lineRule="auto"/>
        <w:ind w:left="-709" w:right="-426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تعلن المديرية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عمل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ية لاتصالات الجزائر بشار عن رأي مشاورة متعلقة ب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r w:rsidR="00FC163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اشغال ترميم مباني تابعة لهياكل اتصالات</w:t>
      </w:r>
      <w:r w:rsidR="004952D4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الجزائر</w:t>
      </w:r>
      <w:r w:rsidR="00FC163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التالية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</w:p>
    <w:tbl>
      <w:tblPr>
        <w:tblStyle w:val="Grilledutableau"/>
        <w:bidiVisual/>
        <w:tblW w:w="9226" w:type="dxa"/>
        <w:tblInd w:w="-755" w:type="dxa"/>
        <w:tblLook w:val="04A0"/>
      </w:tblPr>
      <w:tblGrid>
        <w:gridCol w:w="863"/>
        <w:gridCol w:w="8363"/>
      </w:tblGrid>
      <w:tr w:rsidR="00AB4F28" w:rsidRPr="00DC51CD" w:rsidTr="00AB4F28">
        <w:tc>
          <w:tcPr>
            <w:tcW w:w="863" w:type="dxa"/>
          </w:tcPr>
          <w:p w:rsidR="00AB4F28" w:rsidRPr="00AB4F28" w:rsidRDefault="00AB4F28" w:rsidP="00AB4F28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رقم°</w:t>
            </w:r>
          </w:p>
        </w:tc>
        <w:tc>
          <w:tcPr>
            <w:tcW w:w="8363" w:type="dxa"/>
          </w:tcPr>
          <w:p w:rsidR="00AB4F28" w:rsidRPr="00AB4F28" w:rsidRDefault="00AB4F28" w:rsidP="00CA4E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عنوان العملية </w:t>
            </w:r>
          </w:p>
          <w:p w:rsidR="00AB4F28" w:rsidRPr="00AB4F28" w:rsidRDefault="00AB4F28" w:rsidP="00AB4F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33B0" w:rsidRPr="00DC51CD" w:rsidTr="00E130C5">
        <w:tc>
          <w:tcPr>
            <w:tcW w:w="863" w:type="dxa"/>
          </w:tcPr>
          <w:p w:rsidR="00BB33B0" w:rsidRPr="00DC51CD" w:rsidRDefault="00BB33B0" w:rsidP="00CA4ED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01</w:t>
            </w:r>
          </w:p>
        </w:tc>
        <w:tc>
          <w:tcPr>
            <w:tcW w:w="8363" w:type="dxa"/>
            <w:vAlign w:val="center"/>
          </w:tcPr>
          <w:p w:rsidR="00BB33B0" w:rsidRPr="00BB33B0" w:rsidRDefault="00FC1637" w:rsidP="0004774A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Travaux d’aménagemnt Site Technique CT Tabelbala</w:t>
            </w:r>
          </w:p>
        </w:tc>
      </w:tr>
      <w:tr w:rsidR="00FC1637" w:rsidRPr="00DC51CD" w:rsidTr="004952D4">
        <w:tc>
          <w:tcPr>
            <w:tcW w:w="863" w:type="dxa"/>
          </w:tcPr>
          <w:p w:rsidR="00FC1637" w:rsidRPr="00DC51CD" w:rsidRDefault="00FC1637" w:rsidP="00CA4ED0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02</w:t>
            </w:r>
          </w:p>
        </w:tc>
        <w:tc>
          <w:tcPr>
            <w:tcW w:w="8363" w:type="dxa"/>
            <w:vAlign w:val="center"/>
          </w:tcPr>
          <w:p w:rsidR="00FC1637" w:rsidRPr="00BB33B0" w:rsidRDefault="00FC1637" w:rsidP="00BC63C2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Travaux d’aménagemnt Site Technique CT Tabelbala (Cloture)</w:t>
            </w:r>
          </w:p>
        </w:tc>
      </w:tr>
    </w:tbl>
    <w:p w:rsidR="00EB046F" w:rsidRPr="00DC51CD" w:rsidRDefault="00EB046F" w:rsidP="00EB046F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  <w:lang w:bidi="ar-DZ"/>
        </w:rPr>
      </w:pPr>
    </w:p>
    <w:p w:rsidR="00AB4F28" w:rsidRDefault="00AB4F28" w:rsidP="00FA1B62">
      <w:pPr>
        <w:bidi/>
        <w:spacing w:line="240" w:lineRule="auto"/>
        <w:ind w:left="-709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>المساهمين الذين يست</w:t>
      </w:r>
      <w:r w:rsidR="00EB046F">
        <w:rPr>
          <w:rFonts w:asciiTheme="majorBidi" w:hAnsiTheme="majorBidi" w:cstheme="majorBidi" w:hint="cs"/>
          <w:sz w:val="24"/>
          <w:szCs w:val="24"/>
          <w:rtl/>
          <w:lang w:val="en-US"/>
        </w:rPr>
        <w:t>جي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بون لمجموعة شروط المهنة القانونية، المهتمين بهذه المشاورة لهم استطاعة سحب دفتر الشروط من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مصلحة المشتريات للمد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>ي</w:t>
      </w:r>
      <w:r w:rsidR="00EB046F">
        <w:rPr>
          <w:rFonts w:asciiTheme="majorBidi" w:hAnsiTheme="majorBidi" w:cstheme="majorBidi"/>
          <w:sz w:val="24"/>
          <w:szCs w:val="24"/>
          <w:rtl/>
          <w:lang w:bidi="ar-DZ"/>
        </w:rPr>
        <w:t>رية ال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عملية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ببشار ؛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بشار،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مقابل دفع</w:t>
      </w:r>
      <w:r w:rsidR="00EB046F" w:rsidRPr="006833A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مبلغ</w:t>
      </w:r>
      <w:r w:rsidR="00E01AA0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01AA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ألفين </w:t>
      </w:r>
      <w:r w:rsidR="00E01AA0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دينار</w:t>
      </w:r>
      <w:r w:rsidR="00D7612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 w:rsidR="00FA1B62">
        <w:rPr>
          <w:rFonts w:asciiTheme="majorBidi" w:hAnsiTheme="majorBidi" w:cstheme="majorBidi"/>
          <w:b/>
          <w:bCs/>
          <w:sz w:val="24"/>
          <w:szCs w:val="24"/>
          <w:lang w:bidi="ar-DZ"/>
        </w:rPr>
        <w:t>2.000</w:t>
      </w:r>
      <w:r w:rsidR="00EB046F"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دج)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قابلة للاسترداد تمثل تكاليف الاستنساخ/ الطباعة </w:t>
      </w:r>
      <w:r w:rsidR="00EB046F" w:rsidRPr="00EE2484">
        <w:rPr>
          <w:rFonts w:hint="cs"/>
          <w:sz w:val="20"/>
          <w:szCs w:val="20"/>
          <w:rtl/>
        </w:rPr>
        <w:t>في الحساب البنكي التالي</w:t>
      </w:r>
      <w:r w:rsidR="00EB046F">
        <w:rPr>
          <w:rFonts w:hint="cs"/>
          <w:sz w:val="20"/>
          <w:szCs w:val="20"/>
          <w:rtl/>
        </w:rPr>
        <w:t>: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EB046F" w:rsidRPr="00AB4F28" w:rsidRDefault="00EB046F" w:rsidP="00AB4F28">
      <w:pPr>
        <w:bidi/>
        <w:spacing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lang w:bidi="ar-DZ"/>
        </w:rPr>
        <w:t>BNA 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وكالة بشار 12030000005540 1004 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B046F" w:rsidRPr="00681D62" w:rsidRDefault="00AB4F28" w:rsidP="00EB046F">
      <w:pPr>
        <w:bidi/>
        <w:spacing w:line="240" w:lineRule="auto"/>
        <w:ind w:left="-708" w:hanging="1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العرضين التقني و المالي، مرفقين بالوثائق القانونية المذكورة في دفتر الشروط ينبغي أن يوصلا بظرف مزدوج مغلق مجهول الهوية في أخر يوم لموعد تحضير العروض و ذالك بين الساعة 0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و 1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="00EB046F">
        <w:rPr>
          <w:rFonts w:asciiTheme="majorBidi" w:hAnsiTheme="majorBidi" w:cstheme="majorBidi" w:hint="cs"/>
          <w:sz w:val="24"/>
          <w:szCs w:val="24"/>
          <w:rtl/>
          <w:lang w:bidi="ar-DZ"/>
        </w:rPr>
        <w:t>:00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زوالا.  إذا صادف هذا اليوم يوم عطلة أسبوعية أو يوم عطلة رسمية ، فإيداع العروض سيكون يوم العمل التالي لهذا الأخير في العنوان أدناه: </w:t>
      </w:r>
    </w:p>
    <w:p w:rsidR="00EB046F" w:rsidRPr="00681D62" w:rsidRDefault="00EB046F" w:rsidP="00AB4F2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سيد مدير المد</w:t>
      </w:r>
      <w:r w:rsidR="00AB4F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</w:t>
      </w:r>
      <w:r w:rsidR="00AB4F2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عملية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لبشار</w:t>
      </w:r>
    </w:p>
    <w:p w:rsidR="00EB046F" w:rsidRPr="00681D62" w:rsidRDefault="00EB046F" w:rsidP="00EB04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إدارة المشتريات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الامداد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/ مصلحة المشتريات</w:t>
      </w:r>
    </w:p>
    <w:p w:rsidR="00EB046F" w:rsidRPr="00681D62" w:rsidRDefault="00EB046F" w:rsidP="00EB04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</w:t>
      </w:r>
    </w:p>
    <w:p w:rsidR="004952D4" w:rsidRDefault="00FC1637" w:rsidP="00FA1B6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اشغال ترميم مباني تابعة لهياكل اتصالات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الجزائر</w:t>
      </w:r>
    </w:p>
    <w:p w:rsidR="00FA1B62" w:rsidRPr="00681D62" w:rsidRDefault="00FA1B62" w:rsidP="00FC163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A1B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إعلان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رأي مشاورة رقم </w:t>
      </w:r>
      <w:r w:rsidR="00FC163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22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/2019</w:t>
      </w:r>
    </w:p>
    <w:p w:rsidR="00EB046F" w:rsidRPr="00681D62" w:rsidRDefault="00EB046F" w:rsidP="00EB046F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"عرض غير قابل للفتح"</w:t>
      </w:r>
    </w:p>
    <w:p w:rsidR="00EB046F" w:rsidRDefault="00AB4F28" w:rsidP="00EB046F">
      <w:pPr>
        <w:bidi/>
        <w:spacing w:after="0"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EB046F" w:rsidRPr="00681D62">
        <w:rPr>
          <w:rFonts w:asciiTheme="majorBidi" w:hAnsiTheme="majorBidi" w:cstheme="majorBidi"/>
          <w:sz w:val="24"/>
          <w:szCs w:val="24"/>
          <w:rtl/>
          <w:lang w:bidi="ar-DZ"/>
        </w:rPr>
        <w:t>على المساهمين أن يقدموا جميع الوثائق المطلوبة في دفتر الشروط لتجنب خطر رفض العرض.</w:t>
      </w:r>
    </w:p>
    <w:p w:rsidR="00EB046F" w:rsidRPr="00681D62" w:rsidRDefault="00EB046F" w:rsidP="00EB046F">
      <w:pPr>
        <w:bidi/>
        <w:spacing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مهلة تقديم العروض محدد</w:t>
      </w:r>
      <w:r w:rsidR="00AB4F28"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 </w:t>
      </w:r>
      <w:r w:rsidR="003C265C">
        <w:rPr>
          <w:rFonts w:asciiTheme="majorBidi" w:hAnsiTheme="majorBidi" w:cstheme="majorBidi"/>
          <w:sz w:val="24"/>
          <w:szCs w:val="24"/>
          <w:rtl/>
          <w:lang w:bidi="ar-DZ"/>
        </w:rPr>
        <w:t>05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يوم ظهور المشاورة على الموقع الالكتروني لاتصالات الجزائر. فتح العروض سيتم بحضور المساهمين في آخر يوم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ابت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داءا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الساعة </w:t>
      </w:r>
      <w:r w:rsidR="003C265C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="0061212F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زوالا،  سيضل المساهمين معنيين بعروضهم خلال فترة 1</w:t>
      </w:r>
      <w:r w:rsidR="003C7FF9"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0 يوم من يوم فتح العروض .</w:t>
      </w:r>
    </w:p>
    <w:p w:rsidR="00EB046F" w:rsidRPr="00681D62" w:rsidRDefault="00EB046F" w:rsidP="00EB046F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بشار في: </w:t>
      </w:r>
    </w:p>
    <w:p w:rsidR="00EB046F" w:rsidRPr="000A6072" w:rsidRDefault="00EB046F" w:rsidP="00B6171C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المدير ال</w:t>
      </w:r>
      <w:r w:rsidR="00B617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عملي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0A607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بشار </w:t>
      </w:r>
    </w:p>
    <w:p w:rsidR="00544ECD" w:rsidRDefault="00544ECD" w:rsidP="00EB046F"/>
    <w:sectPr w:rsidR="00544ECD" w:rsidSect="007F2B01">
      <w:headerReference w:type="default" r:id="rId7"/>
      <w:pgSz w:w="11906" w:h="16838"/>
      <w:pgMar w:top="709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80" w:rsidRDefault="00EF2080" w:rsidP="00443F5E">
      <w:pPr>
        <w:spacing w:after="0" w:line="240" w:lineRule="auto"/>
      </w:pPr>
      <w:r>
        <w:separator/>
      </w:r>
    </w:p>
  </w:endnote>
  <w:endnote w:type="continuationSeparator" w:id="1">
    <w:p w:rsidR="00EF2080" w:rsidRDefault="00EF2080" w:rsidP="0044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80" w:rsidRDefault="00EF2080" w:rsidP="00443F5E">
      <w:pPr>
        <w:spacing w:after="0" w:line="240" w:lineRule="auto"/>
      </w:pPr>
      <w:r>
        <w:separator/>
      </w:r>
    </w:p>
  </w:footnote>
  <w:footnote w:type="continuationSeparator" w:id="1">
    <w:p w:rsidR="00EF2080" w:rsidRDefault="00EF2080" w:rsidP="0044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B7" w:rsidRDefault="00544ECD">
    <w:pPr>
      <w:pStyle w:val="En-tte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46F"/>
    <w:rsid w:val="00036C37"/>
    <w:rsid w:val="00040517"/>
    <w:rsid w:val="00070D44"/>
    <w:rsid w:val="000A5642"/>
    <w:rsid w:val="000E264A"/>
    <w:rsid w:val="001018F6"/>
    <w:rsid w:val="002025D2"/>
    <w:rsid w:val="00207EA1"/>
    <w:rsid w:val="0021457E"/>
    <w:rsid w:val="002164F2"/>
    <w:rsid w:val="00236887"/>
    <w:rsid w:val="002D4BC0"/>
    <w:rsid w:val="002F31EC"/>
    <w:rsid w:val="003C1F67"/>
    <w:rsid w:val="003C265C"/>
    <w:rsid w:val="003C7FF9"/>
    <w:rsid w:val="00443F5E"/>
    <w:rsid w:val="00444D80"/>
    <w:rsid w:val="004952D4"/>
    <w:rsid w:val="00544ECD"/>
    <w:rsid w:val="00610EAB"/>
    <w:rsid w:val="0061212F"/>
    <w:rsid w:val="00721786"/>
    <w:rsid w:val="0077341D"/>
    <w:rsid w:val="0078792A"/>
    <w:rsid w:val="007B2129"/>
    <w:rsid w:val="007E124D"/>
    <w:rsid w:val="008360CB"/>
    <w:rsid w:val="00876E25"/>
    <w:rsid w:val="0090461B"/>
    <w:rsid w:val="009667EF"/>
    <w:rsid w:val="00A05A96"/>
    <w:rsid w:val="00AB4F28"/>
    <w:rsid w:val="00B6171C"/>
    <w:rsid w:val="00BB33B0"/>
    <w:rsid w:val="00C418CA"/>
    <w:rsid w:val="00C77D53"/>
    <w:rsid w:val="00D14A99"/>
    <w:rsid w:val="00D76127"/>
    <w:rsid w:val="00DB0C21"/>
    <w:rsid w:val="00DC5A7D"/>
    <w:rsid w:val="00E01AA0"/>
    <w:rsid w:val="00E63AA1"/>
    <w:rsid w:val="00EA61C2"/>
    <w:rsid w:val="00EB046F"/>
    <w:rsid w:val="00EF2080"/>
    <w:rsid w:val="00F8584B"/>
    <w:rsid w:val="00FA1B62"/>
    <w:rsid w:val="00FB0154"/>
    <w:rsid w:val="00FC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5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0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0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046F"/>
  </w:style>
  <w:style w:type="table" w:styleId="Grilledutableau">
    <w:name w:val="Table Grid"/>
    <w:basedOn w:val="TableauNormal"/>
    <w:uiPriority w:val="59"/>
    <w:rsid w:val="00EB0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</cp:lastModifiedBy>
  <cp:revision>2</cp:revision>
  <cp:lastPrinted>2019-09-22T12:33:00Z</cp:lastPrinted>
  <dcterms:created xsi:type="dcterms:W3CDTF">2019-09-29T14:51:00Z</dcterms:created>
  <dcterms:modified xsi:type="dcterms:W3CDTF">2019-09-29T14:51:00Z</dcterms:modified>
</cp:coreProperties>
</file>